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5C6E" w14:textId="77777777" w:rsidR="00324DC3" w:rsidRPr="00063704" w:rsidRDefault="00063704">
      <w:pPr>
        <w:rPr>
          <w:rFonts w:ascii="Times New Roman" w:hAnsi="Times New Roman" w:cs="Times New Roman"/>
          <w:sz w:val="24"/>
          <w:szCs w:val="24"/>
        </w:rPr>
      </w:pPr>
      <w:r w:rsidRPr="00063704">
        <w:rPr>
          <w:rFonts w:ascii="Times New Roman" w:hAnsi="Times New Roman" w:cs="Times New Roman"/>
          <w:sz w:val="24"/>
          <w:szCs w:val="24"/>
        </w:rPr>
        <w:t>November 5, 2020</w:t>
      </w:r>
    </w:p>
    <w:p w14:paraId="36D99C90" w14:textId="77777777" w:rsidR="00063704" w:rsidRPr="00063704" w:rsidRDefault="00063704">
      <w:pPr>
        <w:rPr>
          <w:rFonts w:ascii="Times New Roman" w:hAnsi="Times New Roman" w:cs="Times New Roman"/>
          <w:sz w:val="24"/>
          <w:szCs w:val="24"/>
        </w:rPr>
      </w:pPr>
    </w:p>
    <w:p w14:paraId="5558076B" w14:textId="77777777" w:rsidR="00063704" w:rsidRDefault="00063704">
      <w:pPr>
        <w:rPr>
          <w:rFonts w:ascii="Times New Roman" w:hAnsi="Times New Roman" w:cs="Times New Roman"/>
          <w:sz w:val="24"/>
          <w:szCs w:val="24"/>
        </w:rPr>
      </w:pPr>
      <w:r w:rsidRPr="00063704">
        <w:rPr>
          <w:rFonts w:ascii="Times New Roman" w:hAnsi="Times New Roman" w:cs="Times New Roman"/>
          <w:sz w:val="24"/>
          <w:szCs w:val="24"/>
        </w:rPr>
        <w:t>RE:</w:t>
      </w:r>
      <w:r w:rsidRPr="00063704">
        <w:rPr>
          <w:rFonts w:ascii="Times New Roman" w:hAnsi="Times New Roman" w:cs="Times New Roman"/>
          <w:sz w:val="24"/>
          <w:szCs w:val="24"/>
        </w:rPr>
        <w:tab/>
        <w:t xml:space="preserve">CT-AFG </w:t>
      </w:r>
      <w:r>
        <w:rPr>
          <w:rFonts w:ascii="Times New Roman" w:hAnsi="Times New Roman" w:cs="Times New Roman"/>
          <w:sz w:val="24"/>
          <w:szCs w:val="24"/>
        </w:rPr>
        <w:t xml:space="preserve">Convention Chair Report to </w:t>
      </w:r>
      <w:r w:rsidRPr="00063704">
        <w:rPr>
          <w:rFonts w:ascii="Times New Roman" w:hAnsi="Times New Roman" w:cs="Times New Roman"/>
          <w:sz w:val="24"/>
          <w:szCs w:val="24"/>
        </w:rPr>
        <w:t>Al-Anon Fall Assembly</w:t>
      </w:r>
    </w:p>
    <w:p w14:paraId="2D217C2C" w14:textId="77777777" w:rsidR="00063704" w:rsidRDefault="0020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</w:t>
      </w:r>
    </w:p>
    <w:p w14:paraId="78A577D3" w14:textId="77777777" w:rsidR="002C49FF" w:rsidRDefault="00063704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Convention committee met on October 11, 2020 </w:t>
      </w:r>
      <w:r w:rsidR="002C49FF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Zoom format to begin the 2021 </w:t>
      </w:r>
      <w:r w:rsidR="005D22A0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 xml:space="preserve">Convention Planning.  </w:t>
      </w:r>
      <w:r w:rsidR="001867AC">
        <w:rPr>
          <w:rFonts w:ascii="Times New Roman" w:hAnsi="Times New Roman" w:cs="Times New Roman"/>
          <w:sz w:val="24"/>
          <w:szCs w:val="24"/>
        </w:rPr>
        <w:t>Luckily,</w:t>
      </w:r>
      <w:r w:rsidR="002C49FF">
        <w:rPr>
          <w:rFonts w:ascii="Times New Roman" w:hAnsi="Times New Roman" w:cs="Times New Roman"/>
          <w:sz w:val="24"/>
          <w:szCs w:val="24"/>
        </w:rPr>
        <w:t xml:space="preserve"> </w:t>
      </w:r>
      <w:r w:rsidR="001867AC">
        <w:rPr>
          <w:rFonts w:ascii="Times New Roman" w:hAnsi="Times New Roman" w:cs="Times New Roman"/>
          <w:sz w:val="24"/>
          <w:szCs w:val="24"/>
        </w:rPr>
        <w:t xml:space="preserve">a </w:t>
      </w:r>
      <w:r w:rsidR="002C49FF">
        <w:rPr>
          <w:rFonts w:ascii="Times New Roman" w:hAnsi="Times New Roman" w:cs="Times New Roman"/>
          <w:sz w:val="24"/>
          <w:szCs w:val="24"/>
        </w:rPr>
        <w:t xml:space="preserve">committee member assisted myself to make it happen as I am still trying </w:t>
      </w:r>
      <w:r w:rsidR="005D22A0">
        <w:rPr>
          <w:rFonts w:ascii="Times New Roman" w:hAnsi="Times New Roman" w:cs="Times New Roman"/>
          <w:sz w:val="24"/>
          <w:szCs w:val="24"/>
        </w:rPr>
        <w:t>to master being a virtual host</w:t>
      </w:r>
      <w:r w:rsidR="00182D9E">
        <w:rPr>
          <w:rFonts w:ascii="Times New Roman" w:hAnsi="Times New Roman" w:cs="Times New Roman"/>
          <w:sz w:val="24"/>
          <w:szCs w:val="24"/>
        </w:rPr>
        <w:t>,</w:t>
      </w:r>
      <w:r w:rsidR="005D22A0">
        <w:rPr>
          <w:rFonts w:ascii="Times New Roman" w:hAnsi="Times New Roman" w:cs="Times New Roman"/>
          <w:sz w:val="24"/>
          <w:szCs w:val="24"/>
        </w:rPr>
        <w:t xml:space="preserve"> </w:t>
      </w:r>
      <w:r w:rsidR="00182D9E">
        <w:rPr>
          <w:rFonts w:ascii="Times New Roman" w:hAnsi="Times New Roman" w:cs="Times New Roman"/>
          <w:sz w:val="24"/>
          <w:szCs w:val="24"/>
        </w:rPr>
        <w:t>i.e.</w:t>
      </w:r>
      <w:r w:rsidR="005D22A0">
        <w:rPr>
          <w:rFonts w:ascii="Times New Roman" w:hAnsi="Times New Roman" w:cs="Times New Roman"/>
          <w:sz w:val="24"/>
          <w:szCs w:val="24"/>
        </w:rPr>
        <w:t xml:space="preserve"> logging in and starting a new meeting</w:t>
      </w:r>
      <w:r w:rsidR="00182D9E">
        <w:rPr>
          <w:rFonts w:ascii="Times New Roman" w:hAnsi="Times New Roman" w:cs="Times New Roman"/>
          <w:sz w:val="24"/>
          <w:szCs w:val="24"/>
        </w:rPr>
        <w:t>.</w:t>
      </w:r>
      <w:r w:rsidR="005D22A0">
        <w:rPr>
          <w:rFonts w:ascii="Times New Roman" w:hAnsi="Times New Roman" w:cs="Times New Roman"/>
          <w:sz w:val="24"/>
          <w:szCs w:val="24"/>
        </w:rPr>
        <w:t xml:space="preserve">  </w:t>
      </w:r>
      <w:r w:rsidR="002C49FF">
        <w:rPr>
          <w:rFonts w:ascii="Times New Roman" w:hAnsi="Times New Roman" w:cs="Times New Roman"/>
          <w:sz w:val="24"/>
          <w:szCs w:val="24"/>
        </w:rPr>
        <w:t xml:space="preserve"> Based on the continuance of the viral threat of Covid-19 the 2021 Convention will remain as a virtual event</w:t>
      </w:r>
      <w:r w:rsidR="004B1D71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B66E14">
        <w:rPr>
          <w:rFonts w:ascii="Times New Roman" w:hAnsi="Times New Roman" w:cs="Times New Roman"/>
          <w:sz w:val="24"/>
          <w:szCs w:val="24"/>
        </w:rPr>
        <w:t xml:space="preserve">March 20, 2021.  Times have yet to be determine by the planning committee.  </w:t>
      </w:r>
    </w:p>
    <w:p w14:paraId="7EF2E3AB" w14:textId="77777777" w:rsidR="00063704" w:rsidRDefault="002C49FF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that sa</w:t>
      </w:r>
      <w:r w:rsidR="001867AC">
        <w:rPr>
          <w:rFonts w:ascii="Times New Roman" w:hAnsi="Times New Roman" w:cs="Times New Roman"/>
          <w:sz w:val="24"/>
          <w:szCs w:val="24"/>
        </w:rPr>
        <w:t>id the committee</w:t>
      </w:r>
      <w:r>
        <w:rPr>
          <w:rFonts w:ascii="Times New Roman" w:hAnsi="Times New Roman" w:cs="Times New Roman"/>
          <w:sz w:val="24"/>
          <w:szCs w:val="24"/>
        </w:rPr>
        <w:t xml:space="preserve"> we are returning the </w:t>
      </w:r>
      <w:r w:rsidR="001867AC">
        <w:rPr>
          <w:rFonts w:ascii="Times New Roman" w:hAnsi="Times New Roman" w:cs="Times New Roman"/>
          <w:sz w:val="24"/>
          <w:szCs w:val="24"/>
        </w:rPr>
        <w:t>pre-</w:t>
      </w:r>
      <w:r>
        <w:rPr>
          <w:rFonts w:ascii="Times New Roman" w:hAnsi="Times New Roman" w:cs="Times New Roman"/>
          <w:sz w:val="24"/>
          <w:szCs w:val="24"/>
        </w:rPr>
        <w:t>registration fees to members.  I would like to thank everyone for being patient with this process</w:t>
      </w:r>
      <w:r w:rsidR="001867AC"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reimbursement check</w:t>
      </w:r>
      <w:r w:rsidR="000637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mailed shortly.  </w:t>
      </w:r>
      <w:r w:rsidR="005D22A0">
        <w:rPr>
          <w:rFonts w:ascii="Times New Roman" w:hAnsi="Times New Roman" w:cs="Times New Roman"/>
          <w:sz w:val="24"/>
          <w:szCs w:val="24"/>
        </w:rPr>
        <w:t>An important item was getting the 2020 Convention Budget finalized so that an accurate final budget items and the return of the remaining seed money.  I was reminded several times that all payments need to be completed</w:t>
      </w:r>
      <w:r w:rsidR="00063704">
        <w:rPr>
          <w:rFonts w:ascii="Times New Roman" w:hAnsi="Times New Roman" w:cs="Times New Roman"/>
          <w:sz w:val="24"/>
          <w:szCs w:val="24"/>
        </w:rPr>
        <w:t xml:space="preserve"> </w:t>
      </w:r>
      <w:r w:rsidR="00182D9E">
        <w:rPr>
          <w:rFonts w:ascii="Times New Roman" w:hAnsi="Times New Roman" w:cs="Times New Roman"/>
          <w:sz w:val="24"/>
          <w:szCs w:val="24"/>
        </w:rPr>
        <w:t xml:space="preserve">before the end of the year, </w:t>
      </w:r>
      <w:r w:rsidR="00063704">
        <w:rPr>
          <w:rFonts w:ascii="Times New Roman" w:hAnsi="Times New Roman" w:cs="Times New Roman"/>
          <w:sz w:val="24"/>
          <w:szCs w:val="24"/>
        </w:rPr>
        <w:t>so we can bring the Convention account back to its normal cycle.  With the reimbursements having been sent to date, the committee is anticipating returning approximately $1</w:t>
      </w:r>
      <w:r w:rsidR="00182D9E">
        <w:rPr>
          <w:rFonts w:ascii="Times New Roman" w:hAnsi="Times New Roman" w:cs="Times New Roman"/>
          <w:sz w:val="24"/>
          <w:szCs w:val="24"/>
        </w:rPr>
        <w:t>700</w:t>
      </w:r>
      <w:r w:rsidR="00063704">
        <w:rPr>
          <w:rFonts w:ascii="Times New Roman" w:hAnsi="Times New Roman" w:cs="Times New Roman"/>
          <w:sz w:val="24"/>
          <w:szCs w:val="24"/>
        </w:rPr>
        <w:t xml:space="preserve"> of the seed money ($5000) to the Area.  </w:t>
      </w:r>
      <w:r w:rsidR="00C1140F">
        <w:rPr>
          <w:rFonts w:ascii="Times New Roman" w:hAnsi="Times New Roman" w:cs="Times New Roman"/>
          <w:sz w:val="24"/>
          <w:szCs w:val="24"/>
        </w:rPr>
        <w:t>If the committee is ab</w:t>
      </w:r>
      <w:r w:rsidR="006A584A">
        <w:rPr>
          <w:rFonts w:ascii="Times New Roman" w:hAnsi="Times New Roman" w:cs="Times New Roman"/>
          <w:sz w:val="24"/>
          <w:szCs w:val="24"/>
        </w:rPr>
        <w:t>le to recover the remaining disburse</w:t>
      </w:r>
      <w:r w:rsidR="00C1140F">
        <w:rPr>
          <w:rFonts w:ascii="Times New Roman" w:hAnsi="Times New Roman" w:cs="Times New Roman"/>
          <w:sz w:val="24"/>
          <w:szCs w:val="24"/>
        </w:rPr>
        <w:t>ment</w:t>
      </w:r>
      <w:r w:rsidR="006A584A">
        <w:rPr>
          <w:rFonts w:ascii="Times New Roman" w:hAnsi="Times New Roman" w:cs="Times New Roman"/>
          <w:sz w:val="24"/>
          <w:szCs w:val="24"/>
        </w:rPr>
        <w:t>,</w:t>
      </w:r>
      <w:r w:rsidR="00C1140F">
        <w:rPr>
          <w:rFonts w:ascii="Times New Roman" w:hAnsi="Times New Roman" w:cs="Times New Roman"/>
          <w:sz w:val="24"/>
          <w:szCs w:val="24"/>
        </w:rPr>
        <w:t xml:space="preserve"> from</w:t>
      </w:r>
      <w:r w:rsidR="006A584A">
        <w:rPr>
          <w:rFonts w:ascii="Times New Roman" w:hAnsi="Times New Roman" w:cs="Times New Roman"/>
          <w:sz w:val="24"/>
          <w:szCs w:val="24"/>
        </w:rPr>
        <w:t xml:space="preserve"> </w:t>
      </w:r>
      <w:r w:rsidR="00C1140F">
        <w:rPr>
          <w:rFonts w:ascii="Times New Roman" w:hAnsi="Times New Roman" w:cs="Times New Roman"/>
          <w:sz w:val="24"/>
          <w:szCs w:val="24"/>
        </w:rPr>
        <w:t>Eventbrite</w:t>
      </w:r>
      <w:r w:rsidR="006A584A">
        <w:rPr>
          <w:rFonts w:ascii="Times New Roman" w:hAnsi="Times New Roman" w:cs="Times New Roman"/>
          <w:sz w:val="24"/>
          <w:szCs w:val="24"/>
        </w:rPr>
        <w:t>, a</w:t>
      </w:r>
      <w:r w:rsidR="00C1140F">
        <w:rPr>
          <w:rFonts w:ascii="Times New Roman" w:hAnsi="Times New Roman" w:cs="Times New Roman"/>
          <w:sz w:val="24"/>
          <w:szCs w:val="24"/>
        </w:rPr>
        <w:t xml:space="preserve">n additional $600 dollars will be returned to the Area Treasure once it is received from Eventbrite.  </w:t>
      </w:r>
      <w:r w:rsidR="007D7B05">
        <w:rPr>
          <w:rFonts w:ascii="Times New Roman" w:hAnsi="Times New Roman" w:cs="Times New Roman"/>
          <w:sz w:val="24"/>
          <w:szCs w:val="24"/>
        </w:rPr>
        <w:t>I have attached the Convention Treasures final report on the following page.</w:t>
      </w:r>
    </w:p>
    <w:p w14:paraId="47150770" w14:textId="77777777" w:rsidR="00182D9E" w:rsidRDefault="006A584A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looking forward to planning process of a virtual Convention and will do my best record the process for the next challenge to a large in-person, indoor convention.  </w:t>
      </w:r>
      <w:r w:rsidR="00182D9E">
        <w:rPr>
          <w:rFonts w:ascii="Times New Roman" w:hAnsi="Times New Roman" w:cs="Times New Roman"/>
          <w:sz w:val="24"/>
          <w:szCs w:val="24"/>
        </w:rPr>
        <w:t xml:space="preserve">Our next Convention Planning meeting will be next week, November 15, 2020 from 2:00-4:00 PM (EST).  I added the Eastern Standard Time for those members currently in other time zones.   </w:t>
      </w:r>
    </w:p>
    <w:p w14:paraId="0CCB3852" w14:textId="77777777" w:rsidR="006A584A" w:rsidRDefault="006A584A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Respectively submitted with LIS</w:t>
      </w:r>
      <w:r w:rsidR="0020088E">
        <w:rPr>
          <w:rFonts w:ascii="Times New Roman" w:hAnsi="Times New Roman" w:cs="Times New Roman"/>
          <w:sz w:val="24"/>
          <w:szCs w:val="24"/>
        </w:rPr>
        <w:t>,</w:t>
      </w:r>
    </w:p>
    <w:p w14:paraId="6B3C5317" w14:textId="77777777" w:rsidR="006A584A" w:rsidRDefault="0020088E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L. </w:t>
      </w:r>
    </w:p>
    <w:p w14:paraId="044C8721" w14:textId="77777777" w:rsidR="0020088E" w:rsidRDefault="0020088E" w:rsidP="0006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CT-AFG Convention Chair</w:t>
      </w:r>
    </w:p>
    <w:p w14:paraId="06E8B484" w14:textId="77777777" w:rsidR="007D7B05" w:rsidRDefault="007D7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61CFEC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Treasurer’s report – October 26, 2020</w:t>
      </w:r>
    </w:p>
    <w:p w14:paraId="4B724B67" w14:textId="77777777" w:rsidR="007D7B05" w:rsidRDefault="007D7B05" w:rsidP="007D7B05">
      <w:pPr>
        <w:rPr>
          <w:b/>
          <w:sz w:val="24"/>
          <w:szCs w:val="24"/>
        </w:rPr>
      </w:pPr>
    </w:p>
    <w:p w14:paraId="7AC390DF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year has been challenging to say the least.  Attached you will find the final monthly budget.  There is one open note to this budget and that is a return of $611.82 of funds from Eventbrite.  Martha N. and I have tried several times to contact Eventbrite to return the withheld funds and at this </w:t>
      </w:r>
      <w:r w:rsidR="00D141D3">
        <w:rPr>
          <w:b/>
          <w:sz w:val="24"/>
          <w:szCs w:val="24"/>
        </w:rPr>
        <w:t>point,</w:t>
      </w:r>
      <w:r>
        <w:rPr>
          <w:b/>
          <w:sz w:val="24"/>
          <w:szCs w:val="24"/>
        </w:rPr>
        <w:t xml:space="preserve"> I have put it down as a loss.  </w:t>
      </w:r>
    </w:p>
    <w:p w14:paraId="3B99AEC7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Sales – Serenity Breakfast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5,750</w:t>
      </w:r>
    </w:p>
    <w:p w14:paraId="11D2D433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Sales – Convention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8,700</w:t>
      </w:r>
    </w:p>
    <w:p w14:paraId="60235C14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Sales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14,450</w:t>
      </w:r>
    </w:p>
    <w:p w14:paraId="479043E8" w14:textId="77777777" w:rsidR="007D7B05" w:rsidRPr="007D7B05" w:rsidRDefault="007D7B05" w:rsidP="007D7B05">
      <w:pPr>
        <w:rPr>
          <w:sz w:val="24"/>
          <w:szCs w:val="24"/>
        </w:rPr>
      </w:pPr>
      <w:r>
        <w:rPr>
          <w:b/>
          <w:sz w:val="24"/>
          <w:szCs w:val="24"/>
        </w:rPr>
        <w:t>Refunds To be issued/issued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(8,700)                             </w:t>
      </w:r>
      <w:r>
        <w:rPr>
          <w:b/>
          <w:sz w:val="24"/>
          <w:szCs w:val="24"/>
        </w:rPr>
        <w:tab/>
        <w:t>*</w:t>
      </w:r>
      <w:r w:rsidRPr="007D7B05">
        <w:rPr>
          <w:sz w:val="24"/>
          <w:szCs w:val="24"/>
        </w:rPr>
        <w:t>Pre-registration Reimbursements</w:t>
      </w:r>
    </w:p>
    <w:p w14:paraId="0489F08E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Expenses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(8,303.76)</w:t>
      </w:r>
    </w:p>
    <w:p w14:paraId="3ADE1FD3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Expenses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(17,003.76)</w:t>
      </w:r>
    </w:p>
    <w:p w14:paraId="7677A9E1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Expenses over Sales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(2,550.24)</w:t>
      </w:r>
    </w:p>
    <w:p w14:paraId="67BD20D6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Eventbrite Withheld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(611.82)</w:t>
      </w:r>
    </w:p>
    <w:p w14:paraId="5DA19492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Expense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(3,262.06)</w:t>
      </w:r>
    </w:p>
    <w:p w14:paraId="1ACD9549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Initial Seed Money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5,077.62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*2020 Beginning Balance $77.62</w:t>
      </w:r>
    </w:p>
    <w:p w14:paraId="5BE4C8BE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In Account after Expense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1,912.04</w:t>
      </w:r>
    </w:p>
    <w:p w14:paraId="72F5F5D7" w14:textId="77777777" w:rsidR="007D7B05" w:rsidRDefault="007D7B05" w:rsidP="007D7B0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Return to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(1,700)</w:t>
      </w:r>
    </w:p>
    <w:p w14:paraId="60E52A9F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in Account after return to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212.04</w:t>
      </w:r>
    </w:p>
    <w:p w14:paraId="52A0F6CB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Postage &amp; Envelopes for Return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(120)</w:t>
      </w:r>
    </w:p>
    <w:p w14:paraId="0428AC35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Ending Balance in Checking Account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92.04</w:t>
      </w:r>
    </w:p>
    <w:p w14:paraId="2763144B" w14:textId="77777777" w:rsidR="007D7B05" w:rsidRDefault="007D7B05" w:rsidP="00D141D3">
      <w:pPr>
        <w:spacing w:after="0"/>
        <w:rPr>
          <w:b/>
          <w:sz w:val="24"/>
          <w:szCs w:val="24"/>
        </w:rPr>
      </w:pPr>
    </w:p>
    <w:p w14:paraId="1F0E4D13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we are able to recover the money from Eventbrite then we would be able to send an additional $600 to the area.  </w:t>
      </w:r>
    </w:p>
    <w:p w14:paraId="02AFA4DA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PO Box has been rented.  Our mailing address is CT AFG Convention P.O. 635, Bristol, CT 06011-0635.</w:t>
      </w:r>
    </w:p>
    <w:p w14:paraId="2753F598" w14:textId="77777777" w:rsidR="007D7B05" w:rsidRDefault="007D7B05" w:rsidP="007D7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checking account total is $8,813.12 as of 9/30/2020.</w:t>
      </w:r>
    </w:p>
    <w:p w14:paraId="5B019D1D" w14:textId="77777777" w:rsidR="007D7B05" w:rsidRDefault="007D7B05" w:rsidP="007D7B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With gratitude,</w:t>
      </w:r>
    </w:p>
    <w:p w14:paraId="67F54AA8" w14:textId="77777777" w:rsidR="007D7B05" w:rsidRDefault="007D7B05" w:rsidP="007D7B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Nick V.</w:t>
      </w:r>
    </w:p>
    <w:p w14:paraId="483E092A" w14:textId="77777777" w:rsidR="007D7B05" w:rsidRDefault="007D7B05" w:rsidP="007D7B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</w:t>
      </w:r>
    </w:p>
    <w:p w14:paraId="0EF26CF3" w14:textId="77777777" w:rsidR="00D141D3" w:rsidRDefault="00D141D3" w:rsidP="007D7B05">
      <w:pPr>
        <w:spacing w:after="0"/>
        <w:rPr>
          <w:b/>
          <w:sz w:val="24"/>
          <w:szCs w:val="24"/>
        </w:rPr>
      </w:pPr>
    </w:p>
    <w:p w14:paraId="054A4DD8" w14:textId="77777777" w:rsidR="00D141D3" w:rsidRPr="00D141D3" w:rsidRDefault="00D141D3" w:rsidP="007D7B05">
      <w:pPr>
        <w:spacing w:after="0"/>
        <w:rPr>
          <w:i/>
          <w:sz w:val="24"/>
          <w:szCs w:val="24"/>
        </w:rPr>
      </w:pPr>
      <w:r w:rsidRPr="00D141D3">
        <w:rPr>
          <w:i/>
          <w:sz w:val="24"/>
          <w:szCs w:val="24"/>
        </w:rPr>
        <w:t>*Convention Chair notes</w:t>
      </w:r>
    </w:p>
    <w:p w14:paraId="0E99075A" w14:textId="77777777" w:rsidR="007D7B05" w:rsidRPr="00063704" w:rsidRDefault="007D7B05" w:rsidP="00063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7B05" w:rsidRPr="00063704" w:rsidSect="00D141D3">
      <w:headerReference w:type="default" r:id="rId6"/>
      <w:pgSz w:w="12240" w:h="15840"/>
      <w:pgMar w:top="1440" w:right="72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44F27" w14:textId="77777777" w:rsidR="007347F5" w:rsidRDefault="007347F5" w:rsidP="007D7B05">
      <w:pPr>
        <w:spacing w:after="0" w:line="240" w:lineRule="auto"/>
      </w:pPr>
      <w:r>
        <w:separator/>
      </w:r>
    </w:p>
  </w:endnote>
  <w:endnote w:type="continuationSeparator" w:id="0">
    <w:p w14:paraId="33907201" w14:textId="77777777" w:rsidR="007347F5" w:rsidRDefault="007347F5" w:rsidP="007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BBDCC" w14:textId="77777777" w:rsidR="007347F5" w:rsidRDefault="007347F5" w:rsidP="007D7B05">
      <w:pPr>
        <w:spacing w:after="0" w:line="240" w:lineRule="auto"/>
      </w:pPr>
      <w:r>
        <w:separator/>
      </w:r>
    </w:p>
  </w:footnote>
  <w:footnote w:type="continuationSeparator" w:id="0">
    <w:p w14:paraId="6EDE7897" w14:textId="77777777" w:rsidR="007347F5" w:rsidRDefault="007347F5" w:rsidP="007D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6C38" w14:textId="77777777" w:rsidR="007D7B05" w:rsidRDefault="007D7B05" w:rsidP="007D7B05">
    <w:pPr>
      <w:pStyle w:val="Header"/>
      <w:jc w:val="center"/>
    </w:pPr>
    <w:r>
      <w:rPr>
        <w:noProof/>
      </w:rPr>
      <w:drawing>
        <wp:inline distT="0" distB="0" distL="0" distR="0" wp14:anchorId="1A2EF5E6" wp14:editId="169C352D">
          <wp:extent cx="1104284" cy="853342"/>
          <wp:effectExtent l="0" t="0" r="635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Vision of Ho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25" cy="861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04"/>
    <w:rsid w:val="00063704"/>
    <w:rsid w:val="00182D9E"/>
    <w:rsid w:val="001867AC"/>
    <w:rsid w:val="0020088E"/>
    <w:rsid w:val="002C49FF"/>
    <w:rsid w:val="00324DC3"/>
    <w:rsid w:val="0039500C"/>
    <w:rsid w:val="004B1D71"/>
    <w:rsid w:val="005D22A0"/>
    <w:rsid w:val="006A584A"/>
    <w:rsid w:val="007347F5"/>
    <w:rsid w:val="007D7B05"/>
    <w:rsid w:val="00B66E14"/>
    <w:rsid w:val="00C1140F"/>
    <w:rsid w:val="00D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7B7DD0"/>
  <w15:chartTrackingRefBased/>
  <w15:docId w15:val="{4239EC4C-4A35-4BF6-824A-244501A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05"/>
  </w:style>
  <w:style w:type="paragraph" w:styleId="Footer">
    <w:name w:val="footer"/>
    <w:basedOn w:val="Normal"/>
    <w:link w:val="FooterChar"/>
    <w:uiPriority w:val="99"/>
    <w:unhideWhenUsed/>
    <w:rsid w:val="007D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Lardie, Rick (McPhee Electric Ltd)</dc:creator>
  <cp:keywords/>
  <dc:description/>
  <cp:lastModifiedBy>Theresa Perachio</cp:lastModifiedBy>
  <cp:revision>2</cp:revision>
  <dcterms:created xsi:type="dcterms:W3CDTF">2020-11-06T11:54:00Z</dcterms:created>
  <dcterms:modified xsi:type="dcterms:W3CDTF">2020-11-06T11:54:00Z</dcterms:modified>
</cp:coreProperties>
</file>